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FD" w:rsidRPr="00E56715" w:rsidRDefault="00D335FD" w:rsidP="00D335FD">
      <w:pPr>
        <w:jc w:val="right"/>
        <w:rPr>
          <w:rFonts w:ascii="Tahoma" w:hAnsi="Tahoma" w:cs="Tahoma"/>
          <w:sz w:val="22"/>
          <w:szCs w:val="22"/>
        </w:rPr>
      </w:pPr>
      <w:r w:rsidRPr="00E56715">
        <w:rPr>
          <w:rFonts w:ascii="Tahoma" w:hAnsi="Tahoma" w:cs="Tahoma"/>
          <w:sz w:val="22"/>
          <w:szCs w:val="22"/>
        </w:rPr>
        <w:t xml:space="preserve">Miejska Górka, </w:t>
      </w:r>
      <w:r>
        <w:rPr>
          <w:rFonts w:ascii="Tahoma" w:hAnsi="Tahoma" w:cs="Tahoma"/>
          <w:sz w:val="22"/>
          <w:szCs w:val="22"/>
        </w:rPr>
        <w:t>17 listopada 2020 r</w:t>
      </w:r>
      <w:r w:rsidRPr="00E56715">
        <w:rPr>
          <w:rFonts w:ascii="Tahoma" w:hAnsi="Tahoma" w:cs="Tahoma"/>
          <w:sz w:val="22"/>
          <w:szCs w:val="22"/>
        </w:rPr>
        <w:t>.</w:t>
      </w:r>
    </w:p>
    <w:p w:rsidR="00D335FD" w:rsidRPr="00E56715" w:rsidRDefault="00D335FD" w:rsidP="00D335FD">
      <w:pPr>
        <w:jc w:val="right"/>
        <w:rPr>
          <w:rFonts w:ascii="Tahoma" w:hAnsi="Tahoma" w:cs="Tahoma"/>
          <w:sz w:val="22"/>
          <w:szCs w:val="22"/>
        </w:rPr>
      </w:pPr>
    </w:p>
    <w:p w:rsidR="00D335FD" w:rsidRPr="00E56715" w:rsidRDefault="00D335FD" w:rsidP="00D335FD">
      <w:pPr>
        <w:rPr>
          <w:rFonts w:ascii="Tahoma" w:hAnsi="Tahoma" w:cs="Tahoma"/>
          <w:sz w:val="22"/>
          <w:szCs w:val="22"/>
        </w:rPr>
      </w:pPr>
      <w:r w:rsidRPr="00E56715">
        <w:rPr>
          <w:rFonts w:ascii="Tahoma" w:hAnsi="Tahoma" w:cs="Tahoma"/>
          <w:sz w:val="22"/>
          <w:szCs w:val="22"/>
        </w:rPr>
        <w:t>WK.6220.13.2020</w:t>
      </w:r>
    </w:p>
    <w:p w:rsidR="00D335FD" w:rsidRPr="00E56715" w:rsidRDefault="00D335FD" w:rsidP="00D335FD">
      <w:pPr>
        <w:rPr>
          <w:rFonts w:ascii="Tahoma" w:hAnsi="Tahoma" w:cs="Tahoma"/>
          <w:sz w:val="22"/>
          <w:szCs w:val="22"/>
        </w:rPr>
      </w:pPr>
    </w:p>
    <w:p w:rsidR="00D335FD" w:rsidRPr="00E56715" w:rsidRDefault="00D335FD" w:rsidP="00D335FD">
      <w:pPr>
        <w:rPr>
          <w:rFonts w:ascii="Tahoma" w:hAnsi="Tahoma" w:cs="Tahoma"/>
          <w:b/>
          <w:sz w:val="22"/>
          <w:szCs w:val="22"/>
        </w:rPr>
      </w:pPr>
    </w:p>
    <w:p w:rsidR="00D335FD" w:rsidRPr="00E56715" w:rsidRDefault="00D335FD" w:rsidP="00D335FD">
      <w:pPr>
        <w:jc w:val="center"/>
        <w:rPr>
          <w:rFonts w:ascii="Tahoma" w:hAnsi="Tahoma" w:cs="Tahoma"/>
          <w:color w:val="000000"/>
        </w:rPr>
      </w:pPr>
      <w:r w:rsidRPr="00E56715">
        <w:rPr>
          <w:rFonts w:ascii="Tahoma" w:hAnsi="Tahoma" w:cs="Tahoma"/>
          <w:b/>
        </w:rPr>
        <w:t xml:space="preserve">O B W I E S Z C Z E N I E - </w:t>
      </w:r>
      <w:r w:rsidRPr="00E56715">
        <w:rPr>
          <w:rStyle w:val="Pogrubienie"/>
          <w:rFonts w:ascii="Tahoma" w:hAnsi="Tahoma" w:cs="Tahoma"/>
          <w:color w:val="000000"/>
        </w:rPr>
        <w:t>ZAWIADOMIENIE</w:t>
      </w:r>
    </w:p>
    <w:p w:rsidR="00D335FD" w:rsidRPr="00E56715" w:rsidRDefault="00D335FD" w:rsidP="00D335FD">
      <w:pPr>
        <w:pStyle w:val="NormalnyWeb"/>
        <w:spacing w:line="285" w:lineRule="atLeast"/>
        <w:jc w:val="center"/>
        <w:rPr>
          <w:rFonts w:ascii="Tahoma" w:hAnsi="Tahoma" w:cs="Tahoma"/>
          <w:color w:val="000000"/>
        </w:rPr>
      </w:pPr>
      <w:r w:rsidRPr="00E56715">
        <w:rPr>
          <w:rStyle w:val="Pogrubienie"/>
          <w:rFonts w:ascii="Tahoma" w:hAnsi="Tahoma" w:cs="Tahoma"/>
          <w:color w:val="000000"/>
        </w:rPr>
        <w:t>o wydanej decyzji</w:t>
      </w:r>
    </w:p>
    <w:p w:rsidR="00D335FD" w:rsidRPr="00E56715" w:rsidRDefault="00D335FD" w:rsidP="00D335FD">
      <w:pPr>
        <w:jc w:val="center"/>
        <w:rPr>
          <w:rFonts w:ascii="Tahoma" w:hAnsi="Tahoma" w:cs="Tahoma"/>
          <w:u w:val="single"/>
        </w:rPr>
      </w:pPr>
    </w:p>
    <w:p w:rsidR="00D335FD" w:rsidRPr="00E56715" w:rsidRDefault="00D335FD" w:rsidP="00D335FD">
      <w:pPr>
        <w:jc w:val="both"/>
        <w:rPr>
          <w:rFonts w:ascii="Tahoma" w:hAnsi="Tahoma" w:cs="Tahoma"/>
        </w:rPr>
      </w:pPr>
      <w:r w:rsidRPr="00E56715">
        <w:rPr>
          <w:rFonts w:ascii="Tahoma" w:hAnsi="Tahoma" w:cs="Tahoma"/>
        </w:rPr>
        <w:tab/>
        <w:t>Na podstawie art. 10 § 1 i art. 49 ustawy z dnia 14 czerwca 1960 r. Kodeks postępowania administracyjnego (</w:t>
      </w:r>
      <w:proofErr w:type="spellStart"/>
      <w:r w:rsidRPr="00E56715">
        <w:rPr>
          <w:rFonts w:ascii="Tahoma" w:hAnsi="Tahoma" w:cs="Tahoma"/>
        </w:rPr>
        <w:t>t.j</w:t>
      </w:r>
      <w:proofErr w:type="spellEnd"/>
      <w:r w:rsidRPr="00E56715">
        <w:rPr>
          <w:rFonts w:ascii="Tahoma" w:hAnsi="Tahoma" w:cs="Tahoma"/>
        </w:rPr>
        <w:t>. Dz. U. z 2020 r., poz. 256 ze zm.) w związku z art. 74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E56715">
        <w:rPr>
          <w:rFonts w:ascii="Tahoma" w:hAnsi="Tahoma" w:cs="Tahoma"/>
        </w:rPr>
        <w:t>t.j</w:t>
      </w:r>
      <w:proofErr w:type="spellEnd"/>
      <w:r w:rsidRPr="00E56715">
        <w:rPr>
          <w:rFonts w:ascii="Tahoma" w:hAnsi="Tahoma" w:cs="Tahoma"/>
        </w:rPr>
        <w:t>. Dz. U. z 2020 r., poz. 283 ze zm.)</w:t>
      </w:r>
    </w:p>
    <w:p w:rsidR="00D335FD" w:rsidRPr="00E56715" w:rsidRDefault="00D335FD" w:rsidP="00D335FD">
      <w:pPr>
        <w:tabs>
          <w:tab w:val="left" w:pos="2730"/>
        </w:tabs>
        <w:spacing w:line="360" w:lineRule="auto"/>
        <w:jc w:val="both"/>
        <w:rPr>
          <w:rFonts w:ascii="Tahoma" w:hAnsi="Tahoma" w:cs="Tahoma"/>
        </w:rPr>
      </w:pPr>
    </w:p>
    <w:p w:rsidR="00D335FD" w:rsidRPr="00E56715" w:rsidRDefault="00D335FD" w:rsidP="00D335FD">
      <w:pPr>
        <w:tabs>
          <w:tab w:val="left" w:pos="2730"/>
        </w:tabs>
        <w:jc w:val="center"/>
        <w:rPr>
          <w:rFonts w:ascii="Tahoma" w:hAnsi="Tahoma" w:cs="Tahoma"/>
          <w:b/>
        </w:rPr>
      </w:pPr>
      <w:r w:rsidRPr="00E56715">
        <w:rPr>
          <w:rFonts w:ascii="Tahoma" w:hAnsi="Tahoma" w:cs="Tahoma"/>
          <w:b/>
        </w:rPr>
        <w:t>zawiadamiam wszystkie strony postępowania</w:t>
      </w:r>
    </w:p>
    <w:p w:rsidR="00D335FD" w:rsidRPr="00E56715" w:rsidRDefault="00D335FD" w:rsidP="00D335FD">
      <w:pPr>
        <w:spacing w:line="276" w:lineRule="auto"/>
        <w:ind w:left="284"/>
        <w:jc w:val="both"/>
        <w:rPr>
          <w:rFonts w:ascii="Tahoma" w:hAnsi="Tahoma" w:cs="Tahoma"/>
          <w:b/>
          <w:sz w:val="6"/>
        </w:rPr>
      </w:pPr>
    </w:p>
    <w:p w:rsidR="00D335FD" w:rsidRPr="00E56715" w:rsidRDefault="00D335FD" w:rsidP="00D335F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E56715">
        <w:rPr>
          <w:rFonts w:ascii="Tahoma" w:hAnsi="Tahoma" w:cs="Tahoma"/>
        </w:rPr>
        <w:t xml:space="preserve">o wydanej w dniu </w:t>
      </w:r>
      <w:r w:rsidRPr="00D23DBC">
        <w:rPr>
          <w:rFonts w:ascii="Tahoma" w:hAnsi="Tahoma" w:cs="Tahoma"/>
        </w:rPr>
        <w:t>17.11.2020</w:t>
      </w:r>
      <w:r>
        <w:rPr>
          <w:rFonts w:ascii="Tahoma" w:hAnsi="Tahoma" w:cs="Tahoma"/>
          <w:b/>
        </w:rPr>
        <w:t xml:space="preserve"> </w:t>
      </w:r>
      <w:r w:rsidRPr="00D23DBC">
        <w:rPr>
          <w:rFonts w:ascii="Tahoma" w:hAnsi="Tahoma" w:cs="Tahoma"/>
        </w:rPr>
        <w:t>r.</w:t>
      </w:r>
      <w:r w:rsidRPr="00E56715">
        <w:rPr>
          <w:rFonts w:ascii="Tahoma" w:hAnsi="Tahoma" w:cs="Tahoma"/>
        </w:rPr>
        <w:t xml:space="preserve"> decyzji o środowiskowych uwarunkowaniach dla przedsięwzięcia polegającego na budowie elektrowni fotowoltaicznej o mocy do 2,5 MW wraz z infrastrukturą techniczną, elektroenergetyczną linią kablową SN, stacjami transformatorowymi, drogą dojazdową, na działce o numerze ewidencyjnym 710, położonej w obrębie geodezyjnym Karolinki, gmina Miejska Górka, powiat rawicki, województwo wielkopolskie.</w:t>
      </w:r>
    </w:p>
    <w:p w:rsidR="00D335FD" w:rsidRPr="00E56715" w:rsidRDefault="00D335FD" w:rsidP="00D335FD">
      <w:pPr>
        <w:tabs>
          <w:tab w:val="left" w:pos="2730"/>
        </w:tabs>
        <w:jc w:val="both"/>
        <w:rPr>
          <w:rFonts w:ascii="Tahoma" w:hAnsi="Tahoma" w:cs="Tahoma"/>
          <w:bCs/>
        </w:rPr>
      </w:pPr>
      <w:r w:rsidRPr="00E56715">
        <w:rPr>
          <w:rFonts w:ascii="Tahoma" w:hAnsi="Tahoma" w:cs="Tahoma"/>
          <w:bCs/>
        </w:rPr>
        <w:t>Z treścią decyzji można się zapoznać w Urzędzie Miejskim w Miejskiej Górce, ul. Rynek 33, pokój nr 16 w godzinach 7</w:t>
      </w:r>
      <w:r w:rsidRPr="00E56715">
        <w:rPr>
          <w:rFonts w:ascii="Tahoma" w:hAnsi="Tahoma" w:cs="Tahoma"/>
          <w:bCs/>
          <w:vertAlign w:val="superscript"/>
        </w:rPr>
        <w:t xml:space="preserve">30 </w:t>
      </w:r>
      <w:r w:rsidRPr="00E56715">
        <w:rPr>
          <w:rFonts w:ascii="Tahoma" w:hAnsi="Tahoma" w:cs="Tahoma"/>
          <w:bCs/>
        </w:rPr>
        <w:t xml:space="preserve">– 15 </w:t>
      </w:r>
      <w:r w:rsidRPr="00E56715">
        <w:rPr>
          <w:rFonts w:ascii="Tahoma" w:hAnsi="Tahoma" w:cs="Tahoma"/>
          <w:bCs/>
          <w:vertAlign w:val="superscript"/>
        </w:rPr>
        <w:t>30</w:t>
      </w:r>
      <w:r w:rsidRPr="00E56715">
        <w:rPr>
          <w:rFonts w:ascii="Tahoma" w:hAnsi="Tahoma" w:cs="Tahoma"/>
          <w:bCs/>
        </w:rPr>
        <w:t>.</w:t>
      </w:r>
    </w:p>
    <w:p w:rsidR="00D335FD" w:rsidRPr="00E56715" w:rsidRDefault="00D335FD" w:rsidP="00D335FD">
      <w:pPr>
        <w:tabs>
          <w:tab w:val="left" w:pos="2730"/>
        </w:tabs>
        <w:spacing w:line="360" w:lineRule="auto"/>
        <w:jc w:val="both"/>
        <w:rPr>
          <w:rFonts w:ascii="Tahoma" w:hAnsi="Tahoma" w:cs="Tahoma"/>
          <w:bCs/>
        </w:rPr>
      </w:pPr>
    </w:p>
    <w:p w:rsidR="00D335FD" w:rsidRPr="00E56715" w:rsidRDefault="00D335FD" w:rsidP="00D335FD">
      <w:pPr>
        <w:tabs>
          <w:tab w:val="left" w:pos="2730"/>
        </w:tabs>
        <w:jc w:val="both"/>
        <w:rPr>
          <w:rFonts w:ascii="Tahoma" w:hAnsi="Tahoma" w:cs="Tahoma"/>
          <w:b/>
          <w:bCs/>
        </w:rPr>
      </w:pPr>
      <w:r w:rsidRPr="00E56715">
        <w:rPr>
          <w:rFonts w:ascii="Tahoma" w:hAnsi="Tahoma" w:cs="Tahoma"/>
          <w:b/>
          <w:bCs/>
        </w:rPr>
        <w:t>Zgodnie z art. 49 k.p.a. zawiadomienie uznaje się na dokonane po upływie 14 dni od dnia jego ogłoszenia.</w:t>
      </w:r>
    </w:p>
    <w:p w:rsidR="00D335FD" w:rsidRPr="00E56715" w:rsidRDefault="00D335FD" w:rsidP="00D335FD">
      <w:pPr>
        <w:tabs>
          <w:tab w:val="left" w:pos="2730"/>
        </w:tabs>
        <w:jc w:val="both"/>
        <w:rPr>
          <w:rFonts w:ascii="Tahoma" w:hAnsi="Tahoma" w:cs="Tahoma"/>
          <w:b/>
          <w:bCs/>
        </w:rPr>
      </w:pPr>
    </w:p>
    <w:p w:rsidR="007039B5" w:rsidRDefault="00D335FD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  <w:r w:rsidRPr="00E56715">
        <w:rPr>
          <w:rFonts w:ascii="Tahoma" w:hAnsi="Tahoma" w:cs="Tahoma"/>
          <w:bCs/>
        </w:rPr>
        <w:t>Od powyższej decyzji przysługuje stronom odwołanie do Samorządowego Kolegium Odwoławczego w Lesznie za pośrednictwem Burmistrza Miejskiej Górki w terminie 14 dni od daty jej doręczenia.</w:t>
      </w: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Z up. Burmistrza</w:t>
      </w: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Naczelnik Wydziału Komunalnego</w:t>
      </w:r>
    </w:p>
    <w:p w:rsid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/-/ Jacek Stróżyk</w:t>
      </w:r>
    </w:p>
    <w:p w:rsidR="00F16229" w:rsidRPr="00F16229" w:rsidRDefault="00F16229" w:rsidP="00F16229">
      <w:pPr>
        <w:tabs>
          <w:tab w:val="left" w:pos="2730"/>
        </w:tabs>
        <w:jc w:val="both"/>
        <w:rPr>
          <w:rFonts w:ascii="Tahoma" w:hAnsi="Tahoma" w:cs="Tahoma"/>
          <w:bCs/>
        </w:rPr>
      </w:pPr>
    </w:p>
    <w:sectPr w:rsidR="00F16229" w:rsidRPr="00F16229" w:rsidSect="0070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5FD"/>
    <w:rsid w:val="001E0389"/>
    <w:rsid w:val="007039B5"/>
    <w:rsid w:val="00D335FD"/>
    <w:rsid w:val="00F1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335FD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D33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ACER</cp:lastModifiedBy>
  <cp:revision>2</cp:revision>
  <dcterms:created xsi:type="dcterms:W3CDTF">2020-11-20T06:57:00Z</dcterms:created>
  <dcterms:modified xsi:type="dcterms:W3CDTF">2020-11-20T10:40:00Z</dcterms:modified>
</cp:coreProperties>
</file>